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AI-evaluering – checklista och testprotokoll</w:t>
      </w:r>
    </w:p>
    <w:p>
      <w:pPr>
        <w:spacing w:after="40"/>
      </w:pPr>
    </w:p>
    <w:p>
      <w:pPr>
        <w:spacing w:after="40"/>
      </w:pPr>
      <w:r>
        <w:t>Lösning: [Namn på AI-funktion]</w:t>
      </w:r>
    </w:p>
    <w:p>
      <w:pPr>
        <w:spacing w:after="40"/>
      </w:pPr>
      <w:r>
        <w:t>Ägare: [Roll]</w:t>
      </w:r>
    </w:p>
    <w:p>
      <w:pPr>
        <w:spacing w:after="40"/>
      </w:pPr>
      <w:r>
        <w:t>Modell/version: [t.ex. leverantör + modellnamn + datum]</w:t>
      </w:r>
    </w:p>
    <w:p>
      <w:pPr>
        <w:spacing w:after="40"/>
      </w:pPr>
      <w:r>
        <w:t>Datum: [ÅÅÅÅ-MM-DD]</w:t>
      </w:r>
    </w:p>
    <w:p>
      <w:pPr>
        <w:spacing w:after="40"/>
      </w:pPr>
      <w:r>
        <w:t>Version: 1.0</w:t>
      </w:r>
    </w:p>
    <w:p>
      <w:pPr>
        <w:spacing w:after="40"/>
      </w:pPr>
    </w:p>
    <w:p>
      <w:pPr>
        <w:pStyle w:val="Heading1"/>
      </w:pPr>
      <w:r>
        <w:t>1. Syfte och kravbild</w:t>
      </w:r>
    </w:p>
    <w:p>
      <w:pPr>
        <w:spacing w:after="40"/>
      </w:pPr>
      <w:r>
        <w:t>[ ] Användningsfall och målgrupp är beskrivna i en mening.</w:t>
      </w:r>
    </w:p>
    <w:p>
      <w:pPr>
        <w:spacing w:after="40"/>
      </w:pPr>
      <w:r>
        <w:t>[ ] Vad som räknas som ett korrekt svar är definierat med exempel.</w:t>
      </w:r>
    </w:p>
    <w:p>
      <w:pPr>
        <w:spacing w:after="40"/>
      </w:pPr>
      <w:r>
        <w:t>[ ] Oacceptabla fel är listade (t.ex. felaktig prisuppgift, juridiskt råd, persondata i svar).</w:t>
      </w:r>
    </w:p>
    <w:p>
      <w:pPr>
        <w:spacing w:after="40"/>
      </w:pPr>
      <w:r>
        <w:t>[ ] Kostnads- och latenstak per ärende är satta.</w:t>
      </w:r>
    </w:p>
    <w:p>
      <w:pPr>
        <w:spacing w:after="40"/>
      </w:pPr>
    </w:p>
    <w:p>
      <w:pPr>
        <w:pStyle w:val="Heading1"/>
      </w:pPr>
      <w:r>
        <w:t>2. Testset (evalset)</w:t>
      </w:r>
    </w:p>
    <w:p>
      <w:pPr>
        <w:spacing w:after="40"/>
      </w:pPr>
      <w:r>
        <w:t>[ ] Minst [100-300] testfall är samlade från verklig data eller realistiska scenarier.</w:t>
      </w:r>
    </w:p>
    <w:p>
      <w:pPr>
        <w:spacing w:after="40"/>
      </w:pPr>
      <w:r>
        <w:t>[ ] Facit (förväntat svar eller bedömningskriterier) finns per testfall.</w:t>
      </w:r>
    </w:p>
    <w:p>
      <w:pPr>
        <w:spacing w:after="40"/>
      </w:pPr>
      <w:r>
        <w:t>[ ] Kantfall ingår: tvetydiga frågor, saknad information, felstavningar, långa inputs.</w:t>
      </w:r>
    </w:p>
    <w:p>
      <w:pPr>
        <w:spacing w:after="40"/>
      </w:pPr>
      <w:r>
        <w:t>[ ] Fall där systemet ska vägra eller eskalera ingår.</w:t>
      </w:r>
    </w:p>
    <w:p>
      <w:pPr>
        <w:spacing w:after="40"/>
      </w:pPr>
      <w:r>
        <w:t>[ ] Testsetet är versionshanterat och separerat från utvecklingsdata.</w:t>
      </w:r>
    </w:p>
    <w:p>
      <w:pPr>
        <w:spacing w:after="40"/>
      </w:pPr>
      <w:r>
        <w:t>[ ] Persondata i testsetet är pseudonymiserad eller borttagen.</w:t>
      </w:r>
    </w:p>
    <w:p>
      <w:pPr>
        <w:spacing w:after="40"/>
      </w:pPr>
    </w:p>
    <w:p>
      <w:pPr>
        <w:pStyle w:val="Heading1"/>
      </w:pPr>
      <w:r>
        <w:t>3. Mätvärden och resultat</w:t>
      </w:r>
    </w:p>
    <w:p>
      <w:pPr>
        <w:spacing w:after="40"/>
      </w:pPr>
      <w:r>
        <w:t>| Mätvärde | Mål | Utfall | Kommentar |</w:t>
      </w:r>
    </w:p>
    <w:p>
      <w:pPr>
        <w:spacing w:after="40"/>
      </w:pPr>
      <w:r>
        <w:t>| --- | --- | --- | --- |</w:t>
      </w:r>
    </w:p>
    <w:p>
      <w:pPr>
        <w:spacing w:after="40"/>
      </w:pPr>
      <w:r>
        <w:t>| Andel korrekta svar | [&gt;= 90 %] | [ ] | |</w:t>
      </w:r>
    </w:p>
    <w:p>
      <w:pPr>
        <w:spacing w:after="40"/>
      </w:pPr>
      <w:r>
        <w:t>| Andel svar med korrekt källa | [&gt;= 95 %] | [ ] | |</w:t>
      </w:r>
    </w:p>
    <w:p>
      <w:pPr>
        <w:spacing w:after="40"/>
      </w:pPr>
      <w:r>
        <w:t>| Andel hallucinationer | [&lt;= 2 %] | [ ] | |</w:t>
      </w:r>
    </w:p>
    <w:p>
      <w:pPr>
        <w:spacing w:after="40"/>
      </w:pPr>
      <w:r>
        <w:t>| Andel korrekta vägranden | [&gt;= 95 %] | [ ] | |</w:t>
      </w:r>
    </w:p>
    <w:p>
      <w:pPr>
        <w:spacing w:after="40"/>
      </w:pPr>
      <w:r>
        <w:t>| Median-latens | [&lt; 4 s] | [ ] | |</w:t>
      </w:r>
    </w:p>
    <w:p>
      <w:pPr>
        <w:spacing w:after="40"/>
      </w:pPr>
      <w:r>
        <w:t>| Kostnad per ärende | [&lt; X kr] | [ ] | |</w:t>
      </w:r>
    </w:p>
    <w:p>
      <w:pPr>
        <w:spacing w:after="40"/>
      </w:pPr>
    </w:p>
    <w:p>
      <w:pPr>
        <w:spacing w:after="40"/>
      </w:pPr>
      <w:r>
        <w:t>[ ] Bedömning görs av minst två personer, eller av modell + mänsklig stickprovskontroll.</w:t>
      </w:r>
    </w:p>
    <w:p>
      <w:pPr>
        <w:spacing w:after="40"/>
      </w:pPr>
      <w:r>
        <w:t>[ ] Bedömningsskalan är dokumenterad (t.ex. 1–5 med definitioner).</w:t>
      </w:r>
    </w:p>
    <w:p>
      <w:pPr>
        <w:spacing w:after="40"/>
      </w:pPr>
    </w:p>
    <w:p>
      <w:pPr>
        <w:pStyle w:val="Heading1"/>
      </w:pPr>
      <w:r>
        <w:t>4. Hallucinationer och grundning</w:t>
      </w:r>
    </w:p>
    <w:p>
      <w:pPr>
        <w:spacing w:after="40"/>
      </w:pPr>
      <w:r>
        <w:t>[ ] Systemet anger källa när svaret bygger på dokument.</w:t>
      </w:r>
    </w:p>
    <w:p>
      <w:pPr>
        <w:spacing w:after="40"/>
      </w:pPr>
      <w:r>
        <w:t>[ ] Systemet svarar "vet inte" när underlag saknas – testat med [X] fall.</w:t>
      </w:r>
    </w:p>
    <w:p>
      <w:pPr>
        <w:spacing w:after="40"/>
      </w:pPr>
      <w:r>
        <w:t>[ ] Felaktiga påståenden loggas och kategoriseras efter orsak.</w:t>
      </w:r>
    </w:p>
    <w:p>
      <w:pPr>
        <w:spacing w:after="40"/>
      </w:pPr>
    </w:p>
    <w:p>
      <w:pPr>
        <w:pStyle w:val="Heading1"/>
      </w:pPr>
      <w:r>
        <w:t>5. Bias och rättvisa</w:t>
      </w:r>
    </w:p>
    <w:p>
      <w:pPr>
        <w:spacing w:after="40"/>
      </w:pPr>
      <w:r>
        <w:t>[ ] Relevanta grupper för användningsfallet är identifierade.</w:t>
      </w:r>
    </w:p>
    <w:p>
      <w:pPr>
        <w:spacing w:after="40"/>
      </w:pPr>
      <w:r>
        <w:t>[ ] Utfall jämförs mellan grupper där det är relevant och lagligt.</w:t>
      </w:r>
    </w:p>
    <w:p>
      <w:pPr>
        <w:spacing w:after="40"/>
      </w:pPr>
      <w:r>
        <w:t>[ ] Skillnader dokumenteras med åtgärd eller motivering.</w:t>
      </w:r>
    </w:p>
    <w:p>
      <w:pPr>
        <w:spacing w:after="40"/>
      </w:pPr>
      <w:r>
        <w:t>[ ] Vid högrisk enligt EU AI Act: resultatet bifogas den tekniska dokumentationen.</w:t>
      </w:r>
    </w:p>
    <w:p>
      <w:pPr>
        <w:spacing w:after="40"/>
      </w:pPr>
    </w:p>
    <w:p>
      <w:pPr>
        <w:pStyle w:val="Heading1"/>
      </w:pPr>
      <w:r>
        <w:t>6. Säkerhet och robusthet</w:t>
      </w:r>
    </w:p>
    <w:p>
      <w:pPr>
        <w:spacing w:after="40"/>
      </w:pPr>
      <w:r>
        <w:t>[ ] Promptinjektion är testad (i användarinput och i inhämtade dokument).</w:t>
      </w:r>
    </w:p>
    <w:p>
      <w:pPr>
        <w:spacing w:after="40"/>
      </w:pPr>
      <w:r>
        <w:t>[ ] Systemet läcker inte systemprompt, nycklar eller andra kunders data.</w:t>
      </w:r>
    </w:p>
    <w:p>
      <w:pPr>
        <w:spacing w:after="40"/>
      </w:pPr>
      <w:r>
        <w:t>[ ] Känsliga och olämpliga ämnen hanteras enligt policy.</w:t>
      </w:r>
    </w:p>
    <w:p>
      <w:pPr>
        <w:spacing w:after="40"/>
      </w:pPr>
      <w:r>
        <w:t>[ ] Verktygs- och API-anrop begränsas till godkända åtgärder.</w:t>
      </w:r>
    </w:p>
    <w:p>
      <w:pPr>
        <w:spacing w:after="40"/>
      </w:pPr>
      <w:r>
        <w:t>[ ] Beteende vid modellfel, timeout och nedtid är definierat.</w:t>
      </w:r>
    </w:p>
    <w:p>
      <w:pPr>
        <w:spacing w:after="40"/>
      </w:pPr>
    </w:p>
    <w:p>
      <w:pPr>
        <w:pStyle w:val="Heading1"/>
      </w:pPr>
      <w:r>
        <w:t>7. Regression</w:t>
      </w:r>
    </w:p>
    <w:p>
      <w:pPr>
        <w:spacing w:after="40"/>
      </w:pPr>
      <w:r>
        <w:t>[ ] Baslinjeresultat är sparat med datum, modellversion och prompt-version.</w:t>
      </w:r>
    </w:p>
    <w:p>
      <w:pPr>
        <w:spacing w:after="40"/>
      </w:pPr>
      <w:r>
        <w:t>[ ] Evalset körs om vid varje ändring av prompt, modell, data eller verktyg.</w:t>
      </w:r>
    </w:p>
    <w:p>
      <w:pPr>
        <w:spacing w:after="40"/>
      </w:pPr>
      <w:r>
        <w:t>[ ] Försämring över [X] procentenheter blockerar release.</w:t>
      </w:r>
    </w:p>
    <w:p>
      <w:pPr>
        <w:spacing w:after="40"/>
      </w:pPr>
      <w:r>
        <w:t>[ ] Historik över körningar sparas och är tillgänglig för granskning.</w:t>
      </w:r>
    </w:p>
    <w:p>
      <w:pPr>
        <w:spacing w:after="40"/>
      </w:pPr>
    </w:p>
    <w:p>
      <w:pPr>
        <w:pStyle w:val="Heading1"/>
      </w:pPr>
      <w:r>
        <w:t>8. Godkännande och drift</w:t>
      </w:r>
    </w:p>
    <w:p>
      <w:pPr>
        <w:spacing w:after="40"/>
      </w:pPr>
      <w:r>
        <w:t>[ ] Release-kriterier är uppfyllda och dokumenterade.</w:t>
      </w:r>
    </w:p>
    <w:p>
      <w:pPr>
        <w:spacing w:after="40"/>
      </w:pPr>
      <w:r>
        <w:t>[ ] Godkännande av [Roll] finns skriftligt.</w:t>
      </w:r>
    </w:p>
    <w:p>
      <w:pPr>
        <w:spacing w:after="40"/>
      </w:pPr>
      <w:r>
        <w:t>[ ] Loggning i produktion är påslagen (input, output, källor, feedback).</w:t>
      </w:r>
    </w:p>
    <w:p>
      <w:pPr>
        <w:spacing w:after="40"/>
      </w:pPr>
      <w:r>
        <w:t>[ ] Användare kan flagga felaktiga svar och flaggningar följs upp.</w:t>
      </w:r>
    </w:p>
    <w:p>
      <w:pPr>
        <w:spacing w:after="40"/>
      </w:pPr>
      <w:r>
        <w:t>[ ] Stickprov görs [veckovis/månadsvis] i produktion.</w:t>
      </w:r>
    </w:p>
    <w:p>
      <w:pPr>
        <w:spacing w:after="40"/>
      </w:pPr>
      <w:r>
        <w:t>[ ] Nästa fullständiga eval är inbokad: [datum]</w:t>
      </w:r>
    </w:p>
    <w:p>
      <w:pPr>
        <w:spacing w:after="40"/>
      </w:pPr>
    </w:p>
    <w:p>
      <w:pPr>
        <w:spacing w:after="40"/>
      </w:pPr>
      <w:r>
        <w:t>Beslut: [ ] Godkänd för produktion  [ ] Godkänd med begränsningar  [ ] Ej godkänd</w:t>
      </w:r>
    </w:p>
    <w:p>
      <w:pPr>
        <w:spacing w:after="40"/>
      </w:pPr>
      <w:r>
        <w:t>Motivering: [Fritext]</w:t>
      </w:r>
    </w:p>
    <w:p/>
    <w:p>
      <w:r>
        <w:t>Mall från aimognad.se – anpassa efter er verksamhet. Utgör inte juridisk rådgivning.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